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9C439" w14:textId="77777777" w:rsidR="00F46431" w:rsidRPr="004B4B19" w:rsidRDefault="00F46431" w:rsidP="00F46431">
      <w:pPr>
        <w:pStyle w:val="Nagwek1"/>
        <w:rPr>
          <w:rFonts w:ascii="Times New Roman" w:hAnsi="Times New Roman"/>
          <w:sz w:val="22"/>
          <w:szCs w:val="22"/>
        </w:rPr>
      </w:pPr>
      <w:r w:rsidRPr="004B4B19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3A69AF7A" w14:textId="77777777" w:rsidR="00F46431" w:rsidRPr="004B4B19" w:rsidRDefault="00F46431" w:rsidP="00F46431">
      <w:pPr>
        <w:jc w:val="center"/>
        <w:rPr>
          <w:b/>
        </w:rPr>
      </w:pPr>
      <w:r w:rsidRPr="004B4B19">
        <w:rPr>
          <w:b/>
        </w:rPr>
        <w:t>KIERUNEK: FILOLOGIA POLSKA</w:t>
      </w:r>
    </w:p>
    <w:p w14:paraId="037D9CF6" w14:textId="77777777" w:rsidR="00F46431" w:rsidRPr="004B4B19" w:rsidRDefault="00F46431" w:rsidP="00F46431">
      <w:pPr>
        <w:autoSpaceDE/>
        <w:autoSpaceDN w:val="0"/>
        <w:jc w:val="center"/>
        <w:rPr>
          <w:sz w:val="22"/>
          <w:szCs w:val="22"/>
        </w:rPr>
      </w:pPr>
    </w:p>
    <w:p w14:paraId="04FB4158" w14:textId="77777777" w:rsidR="00F46431" w:rsidRPr="004B4B19" w:rsidRDefault="00F46431" w:rsidP="00F46431">
      <w:pPr>
        <w:autoSpaceDE/>
        <w:autoSpaceDN w:val="0"/>
        <w:jc w:val="center"/>
        <w:rPr>
          <w:sz w:val="22"/>
          <w:szCs w:val="22"/>
        </w:rPr>
      </w:pPr>
    </w:p>
    <w:p w14:paraId="36067462" w14:textId="77777777" w:rsidR="00F46431" w:rsidRPr="004B4B19" w:rsidRDefault="00F46431" w:rsidP="00F46431">
      <w:pPr>
        <w:autoSpaceDE/>
        <w:autoSpaceDN w:val="0"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46431" w:rsidRPr="004B4B19" w14:paraId="1B9E5D2F" w14:textId="77777777" w:rsidTr="00320F1F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AB9BE9" w14:textId="77777777" w:rsidR="00F46431" w:rsidRPr="004B4B19" w:rsidRDefault="00F46431" w:rsidP="00320F1F">
            <w:pPr>
              <w:autoSpaceDE/>
              <w:autoSpaceDN w:val="0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88F7FC" w14:textId="77777777" w:rsidR="00F46431" w:rsidRPr="004B4B19" w:rsidRDefault="00F46431" w:rsidP="00320F1F">
            <w:pPr>
              <w:pStyle w:val="Zawartotabeli"/>
              <w:spacing w:before="60" w:after="6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Historia języka polskiego</w:t>
            </w:r>
          </w:p>
        </w:tc>
      </w:tr>
      <w:tr w:rsidR="00F46431" w:rsidRPr="004B4B19" w14:paraId="65FF5A82" w14:textId="77777777" w:rsidTr="00320F1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569975D" w14:textId="77777777" w:rsidR="00F46431" w:rsidRPr="004B4B19" w:rsidRDefault="00F46431" w:rsidP="00320F1F">
            <w:pPr>
              <w:autoSpaceDE/>
              <w:autoSpaceDN w:val="0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EE0829B" w14:textId="77777777" w:rsidR="00F46431" w:rsidRPr="004B4B19" w:rsidRDefault="00F46431" w:rsidP="00320F1F">
            <w:pPr>
              <w:pStyle w:val="Zawartotabeli"/>
              <w:spacing w:before="60" w:after="6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History of Polish</w:t>
            </w:r>
          </w:p>
        </w:tc>
      </w:tr>
    </w:tbl>
    <w:p w14:paraId="10402424" w14:textId="77777777" w:rsidR="00F46431" w:rsidRPr="004B4B19" w:rsidRDefault="00F46431" w:rsidP="00F46431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46431" w:rsidRPr="004B4B19" w14:paraId="35D855BF" w14:textId="77777777" w:rsidTr="00320F1F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7B736AC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AB923CD" w14:textId="2569975D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dr hab. Marceli Olma</w:t>
            </w:r>
            <w:r w:rsidR="00322F8F">
              <w:rPr>
                <w:sz w:val="22"/>
                <w:szCs w:val="22"/>
                <w:lang w:eastAsia="en-US"/>
              </w:rPr>
              <w:t xml:space="preserve">, </w:t>
            </w:r>
            <w:r w:rsidR="00034D24">
              <w:rPr>
                <w:sz w:val="22"/>
                <w:szCs w:val="22"/>
                <w:lang w:eastAsia="en-US"/>
              </w:rPr>
              <w:t>prof.</w:t>
            </w:r>
            <w:r w:rsidR="00322F8F">
              <w:rPr>
                <w:sz w:val="22"/>
                <w:szCs w:val="22"/>
                <w:lang w:eastAsia="en-US"/>
              </w:rPr>
              <w:t xml:space="preserve"> UKEN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B9F359B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F46431" w:rsidRPr="004B4B19" w14:paraId="10891A11" w14:textId="77777777" w:rsidTr="00320F1F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75E6371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19C4D7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6A116F6" w14:textId="77777777" w:rsidR="00F46431" w:rsidRPr="004B4B19" w:rsidRDefault="00F46431" w:rsidP="00320F1F">
            <w:pPr>
              <w:pStyle w:val="Zawartotabeli"/>
              <w:spacing w:line="276" w:lineRule="auto"/>
              <w:jc w:val="center"/>
              <w:rPr>
                <w:sz w:val="22"/>
                <w:szCs w:val="22"/>
              </w:rPr>
            </w:pPr>
            <w:r w:rsidRPr="004B4B19">
              <w:rPr>
                <w:sz w:val="22"/>
                <w:szCs w:val="22"/>
              </w:rPr>
              <w:t>Katedra Języka Polskiego,</w:t>
            </w:r>
          </w:p>
          <w:p w14:paraId="1CFAD7AD" w14:textId="77777777" w:rsidR="00F46431" w:rsidRPr="004B4B19" w:rsidRDefault="00F46431" w:rsidP="00320F1F">
            <w:pPr>
              <w:pStyle w:val="Zawartotabeli"/>
              <w:spacing w:line="276" w:lineRule="auto"/>
              <w:jc w:val="center"/>
              <w:rPr>
                <w:sz w:val="22"/>
                <w:szCs w:val="22"/>
              </w:rPr>
            </w:pPr>
            <w:r w:rsidRPr="004B4B19">
              <w:rPr>
                <w:sz w:val="22"/>
                <w:szCs w:val="22"/>
              </w:rPr>
              <w:t xml:space="preserve">Lingwistyki Kulturowej </w:t>
            </w:r>
          </w:p>
          <w:p w14:paraId="5E30C882" w14:textId="77777777" w:rsidR="00F46431" w:rsidRPr="004B4B19" w:rsidRDefault="00F46431" w:rsidP="00320F1F">
            <w:pPr>
              <w:pStyle w:val="Zawartotabeli"/>
              <w:spacing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</w:rPr>
              <w:t>i Komunikacji Społecznej</w:t>
            </w:r>
          </w:p>
        </w:tc>
      </w:tr>
      <w:tr w:rsidR="00F46431" w:rsidRPr="004B4B19" w14:paraId="05C25462" w14:textId="77777777" w:rsidTr="00320F1F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76B9B4CC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D59DFE8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EFB368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4810A7E0" w14:textId="77777777" w:rsidTr="00320F1F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2BDE8A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2D050AA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577980B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420519F6" w14:textId="77777777" w:rsidR="00F46431" w:rsidRPr="004B4B19" w:rsidRDefault="00F46431" w:rsidP="00F46431">
      <w:pPr>
        <w:jc w:val="center"/>
        <w:rPr>
          <w:sz w:val="22"/>
          <w:szCs w:val="22"/>
        </w:rPr>
      </w:pPr>
    </w:p>
    <w:p w14:paraId="58C1C72F" w14:textId="77777777" w:rsidR="00F46431" w:rsidRPr="004B4B19" w:rsidRDefault="00F46431" w:rsidP="00F46431">
      <w:pPr>
        <w:rPr>
          <w:sz w:val="22"/>
          <w:szCs w:val="22"/>
        </w:rPr>
      </w:pPr>
    </w:p>
    <w:p w14:paraId="1D034798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Opis kursu (cele kształcenia)</w:t>
      </w:r>
    </w:p>
    <w:p w14:paraId="21DE4CD1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F46431" w:rsidRPr="004B4B19" w14:paraId="71CB4EE7" w14:textId="77777777" w:rsidTr="00320F1F">
        <w:trPr>
          <w:trHeight w:val="1365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35A30C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Celem zajęć jest omówienie dziejów języka polskiego od momentu jego wyodrębnienia się ze wspólnoty prasłowiańskiej do współczesności, z uwzględnieniem metod badawczych historii języka, czynników sprawczych jego rozwoju i zmian w poszczególnych podsystemach.</w:t>
            </w:r>
          </w:p>
          <w:p w14:paraId="6CBCFB3E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28FF6B57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Studenci w ramach kursu zapoznają się:</w:t>
            </w:r>
          </w:p>
          <w:p w14:paraId="69C5BF25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z głównymi tendencjami rozwojowymi polszczyzny ogólnej i jej odmianami stylowymi;</w:t>
            </w:r>
          </w:p>
          <w:p w14:paraId="6242E6C6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z podstawowymi przemianami dokonującymi się w zakresie staropolskiej, średniopolskiej i nowopolskiej fonetyki, fleksji, słowotwórstwa, składni i leksyki;</w:t>
            </w:r>
          </w:p>
          <w:p w14:paraId="3B9C2F31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ze stanowiskami i teoriami najwybitniejszych badaczy polszczyzny minionych epok.</w:t>
            </w:r>
          </w:p>
        </w:tc>
      </w:tr>
    </w:tbl>
    <w:p w14:paraId="1F9EE789" w14:textId="77777777" w:rsidR="00F46431" w:rsidRPr="004B4B19" w:rsidRDefault="00F46431" w:rsidP="00F46431">
      <w:pPr>
        <w:rPr>
          <w:sz w:val="22"/>
          <w:szCs w:val="22"/>
        </w:rPr>
      </w:pPr>
    </w:p>
    <w:p w14:paraId="2E2530BD" w14:textId="77777777" w:rsidR="00F46431" w:rsidRPr="004B4B19" w:rsidRDefault="00F46431" w:rsidP="00F46431">
      <w:pPr>
        <w:rPr>
          <w:sz w:val="22"/>
          <w:szCs w:val="22"/>
        </w:rPr>
      </w:pPr>
    </w:p>
    <w:p w14:paraId="63CB7E73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Warunki wstępne</w:t>
      </w:r>
    </w:p>
    <w:p w14:paraId="10BF0009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723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0"/>
        <w:gridCol w:w="7783"/>
      </w:tblGrid>
      <w:tr w:rsidR="00F46431" w:rsidRPr="004B4B19" w14:paraId="3E9B0A06" w14:textId="77777777" w:rsidTr="00320F1F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710F39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Wiedza</w:t>
            </w:r>
          </w:p>
        </w:tc>
        <w:tc>
          <w:tcPr>
            <w:tcW w:w="77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E61A8CB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Student jest wyposażony w wiedzę (na poziomie licealnym) na temat historii Europy ze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szczególnym uwzględnieniem historii Polski.</w:t>
            </w:r>
          </w:p>
          <w:p w14:paraId="7395383A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Student posiada podstawowe wiadomości dotyczące systemu gramatycznego i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leksykalnego współczesnej polszczyzny.</w:t>
            </w:r>
          </w:p>
        </w:tc>
      </w:tr>
      <w:tr w:rsidR="00F46431" w:rsidRPr="004B4B19" w14:paraId="3EF6C4BD" w14:textId="77777777" w:rsidTr="00320F1F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DC52E2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Umiejętności</w:t>
            </w:r>
          </w:p>
        </w:tc>
        <w:tc>
          <w:tcPr>
            <w:tcW w:w="77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B64859E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Student potrafi czytać ze zrozumieniem proste teksty pochodzące z epok dawnych oraz teksty współczesne reprezentujące różne odmiany stylowe i gatunki wypowiedzi.</w:t>
            </w:r>
          </w:p>
          <w:p w14:paraId="2A66A5E3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Student posiada umiejętność dostrzegania w tekstach dawnych zjawisk nieznanych współczesnej polszczyźnie.</w:t>
            </w:r>
          </w:p>
        </w:tc>
      </w:tr>
      <w:tr w:rsidR="00F46431" w:rsidRPr="004B4B19" w14:paraId="0F65506D" w14:textId="77777777" w:rsidTr="00320F1F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BE6673F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Kursy</w:t>
            </w:r>
          </w:p>
        </w:tc>
        <w:tc>
          <w:tcPr>
            <w:tcW w:w="77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1139488" w14:textId="5E30C882" w:rsidR="00F46431" w:rsidRPr="004B4B19" w:rsidRDefault="00F46431" w:rsidP="00320F1F">
            <w:pPr>
              <w:autoSpaceDE/>
              <w:jc w:val="both"/>
              <w:rPr>
                <w:sz w:val="22"/>
                <w:szCs w:val="22"/>
              </w:rPr>
            </w:pPr>
            <w:r w:rsidRPr="004B4B19">
              <w:rPr>
                <w:sz w:val="22"/>
                <w:szCs w:val="22"/>
              </w:rPr>
              <w:t xml:space="preserve">Nie dotyczy: kurs </w:t>
            </w:r>
            <w:r w:rsidR="00034D24">
              <w:rPr>
                <w:sz w:val="22"/>
                <w:szCs w:val="22"/>
              </w:rPr>
              <w:t xml:space="preserve">realizowany </w:t>
            </w:r>
            <w:r w:rsidRPr="004B4B19">
              <w:rPr>
                <w:sz w:val="22"/>
                <w:szCs w:val="22"/>
              </w:rPr>
              <w:t>w pierwszym semestrze studiów.</w:t>
            </w:r>
          </w:p>
          <w:p w14:paraId="17360B89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3CCB2E47" w14:textId="77777777" w:rsidR="00F46431" w:rsidRPr="004B4B19" w:rsidRDefault="00F46431" w:rsidP="00F46431">
      <w:pPr>
        <w:rPr>
          <w:sz w:val="22"/>
          <w:szCs w:val="22"/>
        </w:rPr>
      </w:pPr>
    </w:p>
    <w:p w14:paraId="59BB3AF9" w14:textId="77777777" w:rsidR="00F46431" w:rsidRPr="004B4B19" w:rsidRDefault="00F46431" w:rsidP="00F46431">
      <w:pPr>
        <w:rPr>
          <w:sz w:val="22"/>
          <w:szCs w:val="22"/>
        </w:rPr>
      </w:pPr>
    </w:p>
    <w:p w14:paraId="7ED252D9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Efekty uczenia się</w:t>
      </w:r>
    </w:p>
    <w:p w14:paraId="65C13A5A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64"/>
        <w:gridCol w:w="4433"/>
        <w:gridCol w:w="2551"/>
      </w:tblGrid>
      <w:tr w:rsidR="00F46431" w:rsidRPr="004B4B19" w14:paraId="15769269" w14:textId="77777777" w:rsidTr="00320F1F">
        <w:trPr>
          <w:cantSplit/>
          <w:trHeight w:val="500"/>
        </w:trPr>
        <w:tc>
          <w:tcPr>
            <w:tcW w:w="185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E881B6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Wiedza</w:t>
            </w:r>
          </w:p>
        </w:tc>
        <w:tc>
          <w:tcPr>
            <w:tcW w:w="529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2C4F5FD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91DC0B4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F46431" w:rsidRPr="004B4B19" w14:paraId="186C345D" w14:textId="77777777" w:rsidTr="00320F1F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DB7188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auto"/>
            </w:tcBorders>
          </w:tcPr>
          <w:p w14:paraId="7D9F286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W01</w:t>
            </w:r>
          </w:p>
          <w:p w14:paraId="5DDDC18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33" w:type="dxa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1F56096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Zna podstawową terminologię z zakresu historii języka.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42B4429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K_W02</w:t>
            </w:r>
          </w:p>
        </w:tc>
      </w:tr>
      <w:tr w:rsidR="00F46431" w:rsidRPr="004B4B19" w14:paraId="2EF418BB" w14:textId="77777777" w:rsidTr="00320F1F">
        <w:trPr>
          <w:cantSplit/>
          <w:trHeight w:val="2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219786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45BEAAF3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3EB0F9C1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Posiada wiedzę na temat przemian zachodzących w obrębie poszczególnych podsystemów języka polskiego w minionych stuleciach.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266A33E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K_W05</w:t>
            </w:r>
          </w:p>
          <w:p w14:paraId="5356407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K_W11</w:t>
            </w:r>
          </w:p>
        </w:tc>
      </w:tr>
      <w:tr w:rsidR="00F46431" w:rsidRPr="004B4B19" w14:paraId="7C306656" w14:textId="77777777" w:rsidTr="00320F1F">
        <w:trPr>
          <w:cantSplit/>
          <w:trHeight w:val="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658F4E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0437873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W03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614B27B0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Posiada wiedzę na temat czynników wyznaczających kierunki i tempo rozwojowe polszczyzny w kolejnych wiekach.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1B3E7B8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K_W09</w:t>
            </w:r>
          </w:p>
          <w:p w14:paraId="4716D0A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K_W10</w:t>
            </w:r>
          </w:p>
          <w:p w14:paraId="514F56E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K_W14</w:t>
            </w:r>
          </w:p>
          <w:p w14:paraId="6BC4E92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K_W15</w:t>
            </w:r>
          </w:p>
        </w:tc>
      </w:tr>
      <w:tr w:rsidR="00F46431" w:rsidRPr="004B4B19" w14:paraId="5F28A9F0" w14:textId="77777777" w:rsidTr="00320F1F">
        <w:trPr>
          <w:cantSplit/>
          <w:trHeight w:val="10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7D2D8DE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1ED69E9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W04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2A8E7D1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Wie, jaki wkład w rozwój polskiego języka literackiego miały wybitne jednostki oraz instytucje życia publicznego.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3762AA3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K_W10</w:t>
            </w:r>
          </w:p>
        </w:tc>
      </w:tr>
      <w:tr w:rsidR="00F46431" w:rsidRPr="004B4B19" w14:paraId="1D9ED335" w14:textId="77777777" w:rsidTr="00320F1F">
        <w:trPr>
          <w:cantSplit/>
          <w:trHeight w:val="14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0C519A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auto"/>
            </w:tcBorders>
            <w:hideMark/>
          </w:tcPr>
          <w:p w14:paraId="11A34CA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W05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95B3D7"/>
            </w:tcBorders>
            <w:hideMark/>
          </w:tcPr>
          <w:p w14:paraId="40BF5B22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Zna teorie badaczy dotyczące powstania języka polskiego w jego wariancie ponadregionalnym.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8180C5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K_W08</w:t>
            </w:r>
          </w:p>
        </w:tc>
      </w:tr>
    </w:tbl>
    <w:p w14:paraId="71194B0D" w14:textId="77777777" w:rsidR="00F46431" w:rsidRPr="004B4B19" w:rsidRDefault="00F46431" w:rsidP="00F46431">
      <w:pPr>
        <w:rPr>
          <w:sz w:val="22"/>
          <w:szCs w:val="22"/>
        </w:rPr>
      </w:pPr>
    </w:p>
    <w:p w14:paraId="726137C4" w14:textId="77777777" w:rsidR="00F46431" w:rsidRPr="004B4B19" w:rsidRDefault="00F46431" w:rsidP="00F46431">
      <w:pPr>
        <w:rPr>
          <w:sz w:val="22"/>
          <w:szCs w:val="22"/>
        </w:rPr>
      </w:pPr>
    </w:p>
    <w:p w14:paraId="16A558C3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830"/>
        <w:gridCol w:w="4415"/>
        <w:gridCol w:w="2476"/>
      </w:tblGrid>
      <w:tr w:rsidR="00F46431" w:rsidRPr="004B4B19" w14:paraId="572CC3B0" w14:textId="77777777" w:rsidTr="00320F1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4ADC5F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Umiejętności</w:t>
            </w:r>
          </w:p>
        </w:tc>
        <w:tc>
          <w:tcPr>
            <w:tcW w:w="52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2F516CF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F78C50F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F46431" w:rsidRPr="004B4B19" w14:paraId="0DE3DB1C" w14:textId="77777777" w:rsidTr="00320F1F">
        <w:trPr>
          <w:cantSplit/>
          <w:trHeight w:val="63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5C1EDC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auto"/>
            </w:tcBorders>
          </w:tcPr>
          <w:p w14:paraId="4818DBA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U01</w:t>
            </w:r>
          </w:p>
          <w:p w14:paraId="7CAF67B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15" w:type="dxa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702AAD58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Potrafi poddać analizie teksty literackie i użytkowe pochodzące z minionych epok, nazywając zjawiska oraz określając ich chronologię, przyczyny i konsekwencje przeprowadzonych zmian.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30490F7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K_U06</w:t>
            </w:r>
          </w:p>
          <w:p w14:paraId="7DE323D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K_U07</w:t>
            </w:r>
          </w:p>
        </w:tc>
      </w:tr>
      <w:tr w:rsidR="00F46431" w:rsidRPr="004B4B19" w14:paraId="3F394D25" w14:textId="77777777" w:rsidTr="00320F1F">
        <w:trPr>
          <w:cantSplit/>
          <w:trHeight w:val="5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598487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7A3E3A8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4059622E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Potrafi określić wkład jednostek oraz instytucji życia publicznego w rozwój języka, jak również wpływ wypowiedzi autorów gramatyk i słowników na kształtowanie się normy  językowej.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40185DA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K_U08</w:t>
            </w:r>
          </w:p>
          <w:p w14:paraId="01CD621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K_U09</w:t>
            </w:r>
          </w:p>
        </w:tc>
      </w:tr>
      <w:tr w:rsidR="00F46431" w:rsidRPr="004B4B19" w14:paraId="0FA5BDA3" w14:textId="77777777" w:rsidTr="00320F1F">
        <w:trPr>
          <w:cantSplit/>
          <w:trHeight w:val="90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516C26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auto"/>
            </w:tcBorders>
            <w:hideMark/>
          </w:tcPr>
          <w:p w14:paraId="12AEA0E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U03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95B3D7"/>
            </w:tcBorders>
            <w:hideMark/>
          </w:tcPr>
          <w:p w14:paraId="505FB979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Potrafi wypowiadać się na temat dawnych tekstów zarówno z perspektywy diachronicznej, jak i synchronicznej.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35B44F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K_U02</w:t>
            </w:r>
          </w:p>
          <w:p w14:paraId="5F7110FE" w14:textId="70C9C72A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K_U13</w:t>
            </w:r>
          </w:p>
        </w:tc>
      </w:tr>
    </w:tbl>
    <w:p w14:paraId="6468D620" w14:textId="77777777" w:rsidR="00F46431" w:rsidRPr="004B4B19" w:rsidRDefault="00F46431" w:rsidP="00F46431">
      <w:pPr>
        <w:rPr>
          <w:sz w:val="22"/>
          <w:szCs w:val="22"/>
        </w:rPr>
      </w:pPr>
    </w:p>
    <w:p w14:paraId="24EB8782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868"/>
        <w:gridCol w:w="4508"/>
        <w:gridCol w:w="2409"/>
      </w:tblGrid>
      <w:tr w:rsidR="00F46431" w:rsidRPr="004B4B19" w14:paraId="401FCC14" w14:textId="77777777" w:rsidTr="00320F1F">
        <w:trPr>
          <w:cantSplit/>
          <w:trHeight w:val="800"/>
        </w:trPr>
        <w:tc>
          <w:tcPr>
            <w:tcW w:w="192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ABA3FB1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Kompetencje społeczne</w:t>
            </w:r>
          </w:p>
        </w:tc>
        <w:tc>
          <w:tcPr>
            <w:tcW w:w="53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2A75B7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5F2D69B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F46431" w:rsidRPr="004B4B19" w14:paraId="4DDAA172" w14:textId="77777777" w:rsidTr="00320F1F">
        <w:trPr>
          <w:cantSplit/>
          <w:trHeight w:val="5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E4F7F4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51091991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K01</w:t>
            </w:r>
          </w:p>
        </w:tc>
        <w:tc>
          <w:tcPr>
            <w:tcW w:w="4508" w:type="dxa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6526A5EB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Rozumie znaczenie, jakie dla świadomego i poprawnego posługiwania się językiem ojczystym ma znajomość jego historii.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16B804D6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K_K07</w:t>
            </w:r>
          </w:p>
          <w:p w14:paraId="2C9E3EC4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K_K08</w:t>
            </w:r>
          </w:p>
        </w:tc>
      </w:tr>
      <w:tr w:rsidR="00F46431" w:rsidRPr="004B4B19" w14:paraId="1D1B2350" w14:textId="77777777" w:rsidTr="00320F1F">
        <w:trPr>
          <w:cantSplit/>
          <w:trHeight w:val="69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706DC0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0F2F48B4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2404CEB9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Dostrzega potrzebę dbania o poszanowanie języka ojczystego, zarówno w odniesieniu do jego przeszłości, jak i stanu współczesnego.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</w:tcPr>
          <w:p w14:paraId="677B64EC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K_K07</w:t>
            </w:r>
          </w:p>
          <w:p w14:paraId="03DBAA26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60809617" w14:textId="77777777" w:rsidTr="00320F1F">
        <w:trPr>
          <w:cantSplit/>
          <w:trHeight w:val="69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266DAF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auto"/>
            </w:tcBorders>
            <w:hideMark/>
          </w:tcPr>
          <w:p w14:paraId="1E4AA034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95B3D7"/>
            </w:tcBorders>
            <w:hideMark/>
          </w:tcPr>
          <w:p w14:paraId="2FF0A543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Zdaje sobie sprawę z zależności pomiędzy wielowiekowym rozwojem języka a procesami budowania narodowej tożsamości.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E00C1EC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K_K07</w:t>
            </w:r>
          </w:p>
          <w:p w14:paraId="3E1C589F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K_K09</w:t>
            </w:r>
          </w:p>
        </w:tc>
      </w:tr>
    </w:tbl>
    <w:p w14:paraId="400AD163" w14:textId="77777777" w:rsidR="00F46431" w:rsidRPr="004B4B19" w:rsidRDefault="00F46431" w:rsidP="00F46431">
      <w:pPr>
        <w:rPr>
          <w:sz w:val="22"/>
          <w:szCs w:val="22"/>
        </w:rPr>
      </w:pPr>
    </w:p>
    <w:p w14:paraId="7A0FA56B" w14:textId="77777777" w:rsidR="00F46431" w:rsidRPr="004B4B19" w:rsidRDefault="00F46431" w:rsidP="00F46431">
      <w:pPr>
        <w:rPr>
          <w:sz w:val="22"/>
          <w:szCs w:val="22"/>
        </w:rPr>
      </w:pPr>
    </w:p>
    <w:p w14:paraId="4549EDA3" w14:textId="77777777" w:rsidR="00F46431" w:rsidRPr="004B4B19" w:rsidRDefault="00F46431" w:rsidP="00F46431">
      <w:pPr>
        <w:rPr>
          <w:sz w:val="22"/>
          <w:szCs w:val="22"/>
        </w:rPr>
      </w:pPr>
    </w:p>
    <w:p w14:paraId="402E521E" w14:textId="77777777" w:rsidR="00F46431" w:rsidRPr="004B4B19" w:rsidRDefault="00F46431" w:rsidP="00F46431">
      <w:pPr>
        <w:rPr>
          <w:sz w:val="22"/>
          <w:szCs w:val="22"/>
        </w:rPr>
      </w:pPr>
    </w:p>
    <w:p w14:paraId="4C1122D0" w14:textId="77777777" w:rsidR="00F46431" w:rsidRPr="004B4B19" w:rsidRDefault="00F46431" w:rsidP="00F46431">
      <w:pPr>
        <w:rPr>
          <w:sz w:val="22"/>
          <w:szCs w:val="22"/>
        </w:rPr>
      </w:pPr>
    </w:p>
    <w:p w14:paraId="48715E34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46431" w:rsidRPr="004B4B19" w14:paraId="36B9E17F" w14:textId="77777777" w:rsidTr="00320F1F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37C629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lastRenderedPageBreak/>
              <w:t>Organizacja</w:t>
            </w:r>
          </w:p>
        </w:tc>
      </w:tr>
      <w:tr w:rsidR="00F46431" w:rsidRPr="004B4B19" w14:paraId="4932FB16" w14:textId="77777777" w:rsidTr="00320F1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0C8D5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0982CE2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Wykład</w:t>
            </w:r>
          </w:p>
          <w:p w14:paraId="28FEBCDC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A006D5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Ćwiczenia w grupach</w:t>
            </w:r>
          </w:p>
        </w:tc>
      </w:tr>
      <w:tr w:rsidR="00F46431" w:rsidRPr="004B4B19" w14:paraId="58CBA7B5" w14:textId="77777777" w:rsidTr="00320F1F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3D74F70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0F4A5D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A4A0FD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C0BD29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625B106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0518E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19A55EC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DF3B6A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F734F0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B6B673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823CC2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61B64C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9B3097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A3E66D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0AE6B27F" w14:textId="77777777" w:rsidTr="00320F1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EDA8DE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3740586" w14:textId="17E10C8C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4B592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0493FC" w14:textId="4FAFB74D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4B592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AE0E20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60CAD3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51DB65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5A63E5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B7167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5FE6F429" w14:textId="77777777" w:rsidTr="00320F1F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5A79FE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06F208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FFC83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07251A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27257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D644D0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1ACAE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E817D4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3A31A20F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1D22F923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61BC6577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Opis metod prowadzenia zajęć</w:t>
      </w:r>
    </w:p>
    <w:p w14:paraId="138D7773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46431" w:rsidRPr="004B4B19" w14:paraId="64A8A87A" w14:textId="77777777" w:rsidTr="00320F1F">
        <w:trPr>
          <w:trHeight w:val="1184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4750377" w14:textId="77777777" w:rsidR="004B592D" w:rsidRDefault="00F46431" w:rsidP="00320F1F">
            <w:pPr>
              <w:pStyle w:val="Zawartotabeli"/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wykład</w:t>
            </w:r>
          </w:p>
          <w:p w14:paraId="193BCDB1" w14:textId="6B81C10A" w:rsidR="004B592D" w:rsidRDefault="004B592D" w:rsidP="00320F1F">
            <w:pPr>
              <w:pStyle w:val="Zawartotabeli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prezentacje multimedialne</w:t>
            </w:r>
          </w:p>
          <w:p w14:paraId="7D0152E4" w14:textId="4812EDDB" w:rsidR="00F46431" w:rsidRPr="004B4B19" w:rsidRDefault="00F46431" w:rsidP="00320F1F">
            <w:pPr>
              <w:pStyle w:val="Zawartotabeli"/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analiza</w:t>
            </w:r>
            <w:r>
              <w:rPr>
                <w:sz w:val="22"/>
                <w:szCs w:val="22"/>
                <w:lang w:eastAsia="en-US"/>
              </w:rPr>
              <w:t xml:space="preserve"> materiału – historycznojęzykowy</w:t>
            </w:r>
            <w:r w:rsidRPr="004B4B1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komentarz do</w:t>
            </w:r>
            <w:r w:rsidRPr="004B4B19">
              <w:rPr>
                <w:sz w:val="22"/>
                <w:szCs w:val="22"/>
                <w:lang w:eastAsia="en-US"/>
              </w:rPr>
              <w:t xml:space="preserve"> tekstu</w:t>
            </w:r>
          </w:p>
          <w:p w14:paraId="47AD7685" w14:textId="4944281A" w:rsidR="00F46431" w:rsidRPr="004B4B19" w:rsidRDefault="00F46431" w:rsidP="00320F1F">
            <w:pPr>
              <w:pStyle w:val="Zawartotabeli"/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dyskusja</w:t>
            </w:r>
          </w:p>
        </w:tc>
      </w:tr>
    </w:tbl>
    <w:p w14:paraId="35543A32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7B495CE3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487D70AB" w14:textId="77777777" w:rsidR="00F46431" w:rsidRPr="004B4B19" w:rsidRDefault="00F46431" w:rsidP="00F46431">
      <w:pPr>
        <w:pStyle w:val="Zawartotabeli"/>
        <w:rPr>
          <w:sz w:val="22"/>
          <w:szCs w:val="22"/>
        </w:rPr>
      </w:pPr>
      <w:r w:rsidRPr="004B4B19">
        <w:rPr>
          <w:sz w:val="22"/>
          <w:szCs w:val="22"/>
        </w:rPr>
        <w:t>Formy sprawdzania efektów uczenia się</w:t>
      </w:r>
    </w:p>
    <w:p w14:paraId="0F5821DF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4"/>
        <w:gridCol w:w="629"/>
        <w:gridCol w:w="582"/>
        <w:gridCol w:w="553"/>
        <w:gridCol w:w="551"/>
        <w:gridCol w:w="662"/>
        <w:gridCol w:w="661"/>
        <w:gridCol w:w="774"/>
        <w:gridCol w:w="773"/>
        <w:gridCol w:w="774"/>
        <w:gridCol w:w="773"/>
        <w:gridCol w:w="774"/>
        <w:gridCol w:w="1093"/>
      </w:tblGrid>
      <w:tr w:rsidR="00F46431" w:rsidRPr="004B4B19" w14:paraId="06BADBAA" w14:textId="77777777" w:rsidTr="00320F1F">
        <w:trPr>
          <w:cantSplit/>
          <w:trHeight w:val="1616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3182202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FDD70D5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 – learning</w:t>
            </w: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D3E6782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Gry dydaktyczne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15AEAF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Ćwiczenia w szkole</w:t>
            </w: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0DB3BDA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Zajęcia terenowe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593F097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Praca laboratoryjna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78194E5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Projekt indywidualny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139C5F9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Projekt grupowy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6C9E72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Udział w dyskusji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077613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Referat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34977B7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Praca pisemna (esej)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48285E3" w14:textId="77777777" w:rsidR="00F46431" w:rsidRPr="004B4B19" w:rsidRDefault="00F46431" w:rsidP="00320F1F">
            <w:pPr>
              <w:spacing w:line="256" w:lineRule="auto"/>
              <w:ind w:left="113" w:right="113"/>
              <w:rPr>
                <w:color w:val="FF0000"/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Egzamin pisemny / ustny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E575092" w14:textId="77777777" w:rsidR="00F46431" w:rsidRPr="004B4B19" w:rsidRDefault="00F46431" w:rsidP="00320F1F">
            <w:pPr>
              <w:spacing w:line="256" w:lineRule="auto"/>
              <w:ind w:left="113" w:right="113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Analiza materiału</w:t>
            </w:r>
          </w:p>
        </w:tc>
      </w:tr>
      <w:tr w:rsidR="00F46431" w:rsidRPr="004B4B19" w14:paraId="72DF7977" w14:textId="77777777" w:rsidTr="00320F1F">
        <w:trPr>
          <w:cantSplit/>
          <w:trHeight w:val="244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989CE71" w14:textId="77777777" w:rsidR="00F46431" w:rsidRPr="004B4B19" w:rsidRDefault="00F46431" w:rsidP="00320F1F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B4B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C19C0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8C276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D0EA0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AF8E5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4CAF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1B4F6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9C11A93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25472E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287804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91162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10BDB2B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E3C3E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0A3B9ECA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43B070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462D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1E8F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B3487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F0A77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54978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4705F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EBBC2D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42EBF91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81B7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C3169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947C2E8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0CFC6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171D28D2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C4754AB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W03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88012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A2327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75A5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D0DA1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4CCB6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23F6B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BBCFBE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C18F848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F9A57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4CBE3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32AEA01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5FD28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43D08110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B3B03E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W04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7D1DF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2F4E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AA24E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56636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2F08D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38F2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F46A91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4D20245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7ADD0E7" w14:textId="56C33959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3424D4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75BCF8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DF5BC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3C591CCB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0F41D41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W05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3034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72A62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BC47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8D9EF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1936D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5A85C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DCB777E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B3DFD6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C9EDE07" w14:textId="1A7BE540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B8586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C237706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9A0FB4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00E7DFDB" w14:textId="77777777" w:rsidTr="00320F1F">
        <w:trPr>
          <w:cantSplit/>
          <w:trHeight w:val="244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B27E9F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B082A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91729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726E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CBA63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B528A3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E4AAB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75FC7C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463D7E5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E448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7F52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1052B5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E5C95B4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</w:t>
            </w:r>
          </w:p>
        </w:tc>
      </w:tr>
      <w:tr w:rsidR="00F46431" w:rsidRPr="004B4B19" w14:paraId="7468F2D4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837BBF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2F282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24365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4556B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1D594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7CFD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EC4DA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56CF45D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FE759D8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6E86F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3B8C5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784AA32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78214E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</w:tr>
      <w:tr w:rsidR="00F46431" w:rsidRPr="004B4B19" w14:paraId="397930B8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389417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U03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9637E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EB9B5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B4480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3D11E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E5D74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810713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CF951E5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3C7B0E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DA91B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1506B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BAFE0F7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5643F0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</w:tr>
      <w:tr w:rsidR="00F46431" w:rsidRPr="004B4B19" w14:paraId="6060B6A0" w14:textId="77777777" w:rsidTr="00320F1F">
        <w:trPr>
          <w:cantSplit/>
          <w:trHeight w:val="244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4ED736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A320A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29D35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9D441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49E28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84031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78B14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136A62C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891BF9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7033B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7CB2D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3E6E21D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7D48D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61274BA3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4AF362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67FFF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D2BEC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EEC12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74A04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34A21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3B8AA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643D06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29F2384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222A7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C4C55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AD399D5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C16AB4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4EB2719D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B8D9AA9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73153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00E3C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2FF1A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55BC9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31373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20EA1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C14068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3D0BDB5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0AA01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AD972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28CC7D3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DAD1E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2EBD7BF6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364963BC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3883F532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46431" w:rsidRPr="004B4B19" w14:paraId="1E35E029" w14:textId="77777777" w:rsidTr="00320F1F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9624719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0A4E4BF3" w14:textId="5F67624F" w:rsidR="00F46431" w:rsidRPr="004B4B19" w:rsidRDefault="00F46431" w:rsidP="00320F1F">
            <w:pPr>
              <w:pStyle w:val="Zawartotabeli"/>
              <w:spacing w:before="57" w:after="57"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Na zaliczenie kursu składa się systematyczne przygotowanie i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aktywny udział w</w:t>
            </w:r>
            <w:r w:rsidR="004B592D"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zajęciach.</w:t>
            </w:r>
          </w:p>
          <w:p w14:paraId="78C44FCA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Egzamin wieńczący naukę w ramach kursu ma formę pisemną, dotyczy zagadnień poruszanych na zajęciach wykładowych i audytoryjnych. Integralną część egzaminu stanowi analiza filologiczna tekstu z doby średnio- lub nowopolskiej polegająca na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omówieniu zjawisk historycznojęzykowych występujących w obrębie tego tekstu.</w:t>
            </w:r>
          </w:p>
        </w:tc>
      </w:tr>
    </w:tbl>
    <w:p w14:paraId="13E54E67" w14:textId="77777777" w:rsidR="00F46431" w:rsidRPr="004B4B19" w:rsidRDefault="00F46431" w:rsidP="00F46431">
      <w:pPr>
        <w:rPr>
          <w:sz w:val="22"/>
          <w:szCs w:val="22"/>
        </w:rPr>
      </w:pPr>
    </w:p>
    <w:p w14:paraId="5EFD8029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46431" w:rsidRPr="004B4B19" w14:paraId="32327266" w14:textId="77777777" w:rsidTr="00320F1F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2A8E52" w14:textId="77777777" w:rsidR="00F46431" w:rsidRPr="004B4B19" w:rsidRDefault="00F46431" w:rsidP="00320F1F">
            <w:pPr>
              <w:autoSpaceDE/>
              <w:autoSpaceDN w:val="0"/>
              <w:spacing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01A2A913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583CE3BD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Zajęcia mogą odbywać się w trybie zdalnym.</w:t>
            </w:r>
          </w:p>
          <w:p w14:paraId="32F9BF73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545B81CE" w14:textId="77777777" w:rsidR="00F46431" w:rsidRPr="004B4B19" w:rsidRDefault="00F46431" w:rsidP="00F46431">
      <w:pPr>
        <w:rPr>
          <w:sz w:val="22"/>
          <w:szCs w:val="22"/>
        </w:rPr>
      </w:pPr>
    </w:p>
    <w:p w14:paraId="558F9201" w14:textId="77777777" w:rsidR="00F46431" w:rsidRPr="004B4B19" w:rsidRDefault="00F46431" w:rsidP="00F46431">
      <w:pPr>
        <w:rPr>
          <w:sz w:val="22"/>
          <w:szCs w:val="22"/>
        </w:rPr>
      </w:pPr>
    </w:p>
    <w:p w14:paraId="7FE105DA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Treści merytoryczne (wykaz tematów)</w:t>
      </w:r>
    </w:p>
    <w:p w14:paraId="76AA860F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46431" w:rsidRPr="004B4B19" w14:paraId="4E056669" w14:textId="77777777" w:rsidTr="00320F1F">
        <w:trPr>
          <w:trHeight w:val="1136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E5F60C" w14:textId="24788B49" w:rsidR="00F46431" w:rsidRPr="004B4B19" w:rsidRDefault="004B592D" w:rsidP="004B592D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F46431" w:rsidRPr="004B4B19">
              <w:rPr>
                <w:sz w:val="22"/>
                <w:szCs w:val="22"/>
                <w:lang w:eastAsia="en-US"/>
              </w:rPr>
              <w:t xml:space="preserve">Wykład: </w:t>
            </w:r>
          </w:p>
          <w:p w14:paraId="3F1CE2EE" w14:textId="77777777" w:rsidR="00F46431" w:rsidRPr="004B4B19" w:rsidRDefault="00F46431" w:rsidP="00320F1F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Geneza języka polskiego. Wspólnota praindoeuropejska. Język prasłowiański. Słowianie zachodni, Słowianie południowi, Słowianie Wschodni. Dialekty lechickie, plemiona słowiańskie osiadłe pomiędzy Bałtykiem a Karpatami.</w:t>
            </w:r>
          </w:p>
          <w:p w14:paraId="1DB9F667" w14:textId="77777777" w:rsidR="004B592D" w:rsidRDefault="00F46431" w:rsidP="00320F1F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Znaczenie organizacji państwowej i przyjęcia chrześcijaństwa dla powstania polskiego języka narodowego.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14:paraId="523AA39E" w14:textId="6CBA683E" w:rsidR="00F46431" w:rsidRPr="00586989" w:rsidRDefault="00F46431" w:rsidP="00320F1F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586989">
              <w:rPr>
                <w:sz w:val="22"/>
                <w:szCs w:val="22"/>
                <w:lang w:eastAsia="en-US"/>
              </w:rPr>
              <w:t>Geneza języka ponadregionalnego (przeciwstawne stanowiska badaczy broniących hipotezy</w:t>
            </w:r>
            <w:r w:rsidR="004B592D">
              <w:rPr>
                <w:sz w:val="22"/>
                <w:szCs w:val="22"/>
                <w:lang w:eastAsia="en-US"/>
              </w:rPr>
              <w:t> </w:t>
            </w:r>
            <w:r w:rsidRPr="00586989">
              <w:rPr>
                <w:sz w:val="22"/>
                <w:szCs w:val="22"/>
                <w:lang w:eastAsia="en-US"/>
              </w:rPr>
              <w:t>o</w:t>
            </w:r>
            <w:r w:rsidR="004B592D">
              <w:rPr>
                <w:sz w:val="22"/>
                <w:szCs w:val="22"/>
                <w:lang w:eastAsia="en-US"/>
              </w:rPr>
              <w:t> </w:t>
            </w:r>
            <w:r w:rsidRPr="00586989">
              <w:rPr>
                <w:sz w:val="22"/>
                <w:szCs w:val="22"/>
                <w:lang w:eastAsia="en-US"/>
              </w:rPr>
              <w:t>pochodzeniu języka literackiego na kanwie dialektu wielkopolskiego i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586989">
              <w:rPr>
                <w:sz w:val="22"/>
                <w:szCs w:val="22"/>
                <w:lang w:eastAsia="en-US"/>
              </w:rPr>
              <w:t>małopolskiego, kompromisowe stanowisko w tej sprawie).</w:t>
            </w:r>
          </w:p>
          <w:p w14:paraId="2EA3D877" w14:textId="77777777" w:rsidR="00F46431" w:rsidRPr="004B4B19" w:rsidRDefault="00F46431" w:rsidP="00320F1F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Periodyzacja dziejów języka polskiego (różne koncepcje i kryteria podziału).</w:t>
            </w:r>
          </w:p>
          <w:p w14:paraId="5EB40E91" w14:textId="77777777" w:rsidR="00F46431" w:rsidRPr="004B4B19" w:rsidRDefault="00F46431" w:rsidP="00320F1F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Rozwój staropolskiej ortografii. Propozycje unormowania pisowni w XVI w. (Zaborowski, Murzynowski, Januszowski), w dobie nowopolskiej – Kopczyński, Feliński, Uchwały Akademii Umiejętności z roku 1891 i 1936.</w:t>
            </w:r>
          </w:p>
          <w:p w14:paraId="3C9FB980" w14:textId="77777777" w:rsidR="00F46431" w:rsidRDefault="00F46431" w:rsidP="00320F1F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Zmiany językowe w epoce przedpiśmiennej. Leksykalne dziedzictwo prasłowiańskie, najstarsza warstwa zapożyczeń.</w:t>
            </w:r>
          </w:p>
          <w:p w14:paraId="36BFFBDC" w14:textId="77777777" w:rsidR="004B592D" w:rsidRDefault="00F46431" w:rsidP="004B592D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011130">
              <w:rPr>
                <w:sz w:val="22"/>
                <w:szCs w:val="22"/>
                <w:lang w:eastAsia="en-US"/>
              </w:rPr>
              <w:t xml:space="preserve">Najważniejsze zmiany językowe doby staropolskiej. </w:t>
            </w:r>
          </w:p>
          <w:p w14:paraId="3915536B" w14:textId="77777777" w:rsidR="004B592D" w:rsidRDefault="00F46431" w:rsidP="004B592D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592D">
              <w:rPr>
                <w:sz w:val="22"/>
                <w:szCs w:val="22"/>
                <w:lang w:eastAsia="en-US"/>
              </w:rPr>
              <w:t>Najważniejsze zmiany językowe w zakresie fonetyki i fleksji w dobie średniopolskiej.</w:t>
            </w:r>
          </w:p>
          <w:p w14:paraId="3E3658FA" w14:textId="712BD19C" w:rsidR="004B592D" w:rsidRPr="004B592D" w:rsidRDefault="004B592D" w:rsidP="004B592D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592D">
              <w:rPr>
                <w:sz w:val="22"/>
                <w:szCs w:val="22"/>
                <w:lang w:eastAsia="en-US"/>
              </w:rPr>
              <w:t xml:space="preserve">Rozwój podsystemu fonetycznego i fleksyjnego w dobie nowopolskiej. </w:t>
            </w:r>
          </w:p>
          <w:p w14:paraId="7C71E242" w14:textId="77777777" w:rsidR="00F46431" w:rsidRPr="00011130" w:rsidRDefault="00F46431" w:rsidP="00320F1F">
            <w:pPr>
              <w:pStyle w:val="Akapitzlist"/>
              <w:widowControl/>
              <w:suppressAutoHyphens w:val="0"/>
              <w:autoSpaceDE/>
              <w:autoSpaceDN w:val="0"/>
              <w:spacing w:line="256" w:lineRule="auto"/>
              <w:ind w:left="1080"/>
              <w:jc w:val="both"/>
              <w:rPr>
                <w:sz w:val="22"/>
                <w:szCs w:val="22"/>
                <w:lang w:eastAsia="en-US"/>
              </w:rPr>
            </w:pPr>
          </w:p>
          <w:p w14:paraId="3802067F" w14:textId="77777777" w:rsidR="00F46431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ind w:left="284"/>
              <w:jc w:val="both"/>
              <w:rPr>
                <w:sz w:val="22"/>
                <w:szCs w:val="22"/>
                <w:lang w:eastAsia="en-US"/>
              </w:rPr>
            </w:pPr>
          </w:p>
          <w:p w14:paraId="40C00E2E" w14:textId="77777777" w:rsidR="00F46431" w:rsidRPr="004B4B19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ind w:left="284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Ćwiczenia:</w:t>
            </w:r>
          </w:p>
          <w:p w14:paraId="22ECBE99" w14:textId="77777777" w:rsidR="00F46431" w:rsidRDefault="00F46431" w:rsidP="00320F1F">
            <w:pPr>
              <w:pStyle w:val="Akapitzlist"/>
              <w:widowControl/>
              <w:numPr>
                <w:ilvl w:val="3"/>
                <w:numId w:val="1"/>
              </w:numPr>
              <w:suppressAutoHyphens w:val="0"/>
              <w:autoSpaceDE/>
              <w:autoSpaceDN w:val="0"/>
              <w:spacing w:line="256" w:lineRule="auto"/>
              <w:ind w:left="1134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Zabytki doby staropolskiej (podział, treść, styl, forma, zróżnicowanie regionalne). </w:t>
            </w:r>
          </w:p>
          <w:p w14:paraId="6F58BCC9" w14:textId="77777777" w:rsidR="00F46431" w:rsidRDefault="00F46431" w:rsidP="00320F1F">
            <w:pPr>
              <w:pStyle w:val="Akapitzlist"/>
              <w:widowControl/>
              <w:numPr>
                <w:ilvl w:val="3"/>
                <w:numId w:val="1"/>
              </w:numPr>
              <w:suppressAutoHyphens w:val="0"/>
              <w:autoSpaceDE/>
              <w:autoSpaceDN w:val="0"/>
              <w:spacing w:line="256" w:lineRule="auto"/>
              <w:ind w:left="1134"/>
              <w:jc w:val="both"/>
              <w:rPr>
                <w:sz w:val="22"/>
                <w:szCs w:val="22"/>
                <w:lang w:eastAsia="en-US"/>
              </w:rPr>
            </w:pPr>
            <w:r w:rsidRPr="00586989">
              <w:rPr>
                <w:sz w:val="22"/>
                <w:szCs w:val="22"/>
                <w:lang w:eastAsia="en-US"/>
              </w:rPr>
              <w:t>Słownictwo doby staropolskiej. Język i styl piśmiennictwa doby staropolskiej.</w:t>
            </w:r>
          </w:p>
          <w:p w14:paraId="509DDA82" w14:textId="77777777" w:rsidR="004B592D" w:rsidRDefault="00F46431" w:rsidP="004B592D">
            <w:pPr>
              <w:pStyle w:val="Akapitzlist"/>
              <w:widowControl/>
              <w:numPr>
                <w:ilvl w:val="3"/>
                <w:numId w:val="1"/>
              </w:numPr>
              <w:suppressAutoHyphens w:val="0"/>
              <w:autoSpaceDE/>
              <w:autoSpaceDN w:val="0"/>
              <w:spacing w:line="256" w:lineRule="auto"/>
              <w:ind w:left="1134"/>
              <w:jc w:val="both"/>
              <w:rPr>
                <w:sz w:val="22"/>
                <w:szCs w:val="22"/>
                <w:lang w:eastAsia="en-US"/>
              </w:rPr>
            </w:pPr>
            <w:r w:rsidRPr="00586989">
              <w:rPr>
                <w:sz w:val="22"/>
                <w:szCs w:val="22"/>
                <w:lang w:eastAsia="en-US"/>
              </w:rPr>
              <w:t>Słownictwo rodzime i obce doby średniopolskiej.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586989">
              <w:rPr>
                <w:sz w:val="22"/>
                <w:szCs w:val="22"/>
                <w:lang w:eastAsia="en-US"/>
              </w:rPr>
              <w:t>Język i styl literatury doby średniopolskiej.</w:t>
            </w:r>
          </w:p>
          <w:p w14:paraId="0D67A1B6" w14:textId="52D49454" w:rsidR="004B592D" w:rsidRDefault="004B592D" w:rsidP="004B592D">
            <w:pPr>
              <w:pStyle w:val="Akapitzlist"/>
              <w:widowControl/>
              <w:numPr>
                <w:ilvl w:val="3"/>
                <w:numId w:val="1"/>
              </w:numPr>
              <w:suppressAutoHyphens w:val="0"/>
              <w:autoSpaceDE/>
              <w:autoSpaceDN w:val="0"/>
              <w:spacing w:line="256" w:lineRule="auto"/>
              <w:ind w:left="1134"/>
              <w:jc w:val="both"/>
              <w:rPr>
                <w:sz w:val="22"/>
                <w:szCs w:val="22"/>
                <w:lang w:eastAsia="en-US"/>
              </w:rPr>
            </w:pPr>
            <w:r w:rsidRPr="004B592D">
              <w:rPr>
                <w:sz w:val="22"/>
                <w:szCs w:val="22"/>
                <w:lang w:eastAsia="en-US"/>
              </w:rPr>
              <w:t>Rozwój podsystemu słowotwórczego w dobie średniopolskiej i nowopolskiej (formanty o ograniczonej produktywności, dzieje nazwisk polskich).</w:t>
            </w:r>
          </w:p>
          <w:p w14:paraId="10BABEF2" w14:textId="77777777" w:rsidR="00F46431" w:rsidRPr="00011130" w:rsidRDefault="00F46431" w:rsidP="00320F1F">
            <w:pPr>
              <w:pStyle w:val="Akapitzlist"/>
              <w:widowControl/>
              <w:numPr>
                <w:ilvl w:val="3"/>
                <w:numId w:val="1"/>
              </w:numPr>
              <w:suppressAutoHyphens w:val="0"/>
              <w:autoSpaceDE/>
              <w:autoSpaceDN w:val="0"/>
              <w:spacing w:line="256" w:lineRule="auto"/>
              <w:ind w:left="1134"/>
              <w:jc w:val="both"/>
              <w:rPr>
                <w:sz w:val="22"/>
                <w:szCs w:val="22"/>
                <w:lang w:eastAsia="en-US"/>
              </w:rPr>
            </w:pPr>
            <w:r w:rsidRPr="00011130">
              <w:rPr>
                <w:sz w:val="22"/>
                <w:szCs w:val="22"/>
                <w:lang w:eastAsia="en-US"/>
              </w:rPr>
              <w:t>Funkcjonowanie polszczyzny w okresie zaborów</w:t>
            </w:r>
          </w:p>
          <w:p w14:paraId="673C11B1" w14:textId="77777777" w:rsidR="00F46431" w:rsidRPr="004B4B19" w:rsidRDefault="00F46431" w:rsidP="00320F1F">
            <w:pPr>
              <w:pStyle w:val="Akapitzlist"/>
              <w:widowControl/>
              <w:numPr>
                <w:ilvl w:val="3"/>
                <w:numId w:val="1"/>
              </w:numPr>
              <w:suppressAutoHyphens w:val="0"/>
              <w:autoSpaceDE/>
              <w:autoSpaceDN w:val="0"/>
              <w:spacing w:line="256" w:lineRule="auto"/>
              <w:ind w:left="1134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Sytuacja polszczyzny w okresie okupacji.</w:t>
            </w:r>
          </w:p>
          <w:p w14:paraId="067FB3F5" w14:textId="77777777" w:rsidR="00F46431" w:rsidRPr="00586989" w:rsidRDefault="00F46431" w:rsidP="00320F1F">
            <w:pPr>
              <w:pStyle w:val="Akapitzlist"/>
              <w:widowControl/>
              <w:numPr>
                <w:ilvl w:val="3"/>
                <w:numId w:val="1"/>
              </w:numPr>
              <w:suppressAutoHyphens w:val="0"/>
              <w:autoSpaceDE/>
              <w:autoSpaceDN w:val="0"/>
              <w:spacing w:line="256" w:lineRule="auto"/>
              <w:ind w:left="1134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Czynniki rozwoju języka polskiego w okresie PRL-u.</w:t>
            </w:r>
          </w:p>
          <w:p w14:paraId="6C276CC2" w14:textId="77777777" w:rsidR="00F46431" w:rsidRPr="00011130" w:rsidRDefault="00F46431" w:rsidP="00320F1F">
            <w:pPr>
              <w:pStyle w:val="Akapitzlist"/>
              <w:widowControl/>
              <w:numPr>
                <w:ilvl w:val="3"/>
                <w:numId w:val="1"/>
              </w:numPr>
              <w:suppressAutoHyphens w:val="0"/>
              <w:autoSpaceDE/>
              <w:autoSpaceDN w:val="0"/>
              <w:spacing w:line="256" w:lineRule="auto"/>
              <w:ind w:left="1134"/>
              <w:jc w:val="both"/>
              <w:rPr>
                <w:sz w:val="22"/>
                <w:szCs w:val="22"/>
                <w:lang w:eastAsia="en-US"/>
              </w:rPr>
            </w:pPr>
            <w:r w:rsidRPr="00011130">
              <w:rPr>
                <w:sz w:val="22"/>
                <w:szCs w:val="22"/>
                <w:lang w:eastAsia="en-US"/>
              </w:rPr>
              <w:t>Rozwój odmian stylowych polszczyzny ze szczególnym uwzględnieniem języka artystycznego w poszczególnych epokach literackich.</w:t>
            </w:r>
          </w:p>
          <w:p w14:paraId="3F843581" w14:textId="77777777" w:rsidR="00F46431" w:rsidRPr="004B4B19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4036AE19" w14:textId="77777777" w:rsidR="00F46431" w:rsidRDefault="00F46431" w:rsidP="00F46431">
      <w:pPr>
        <w:rPr>
          <w:sz w:val="22"/>
          <w:szCs w:val="22"/>
        </w:rPr>
      </w:pPr>
    </w:p>
    <w:p w14:paraId="0CC1DAC3" w14:textId="77777777" w:rsidR="00F46431" w:rsidRDefault="00F46431" w:rsidP="00F46431">
      <w:pPr>
        <w:rPr>
          <w:sz w:val="22"/>
          <w:szCs w:val="22"/>
        </w:rPr>
      </w:pPr>
    </w:p>
    <w:p w14:paraId="03F230FA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Wykaz literatury podstawowej</w:t>
      </w:r>
    </w:p>
    <w:p w14:paraId="7D4D9AE4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46431" w:rsidRPr="004B4B19" w14:paraId="43FD27E6" w14:textId="77777777" w:rsidTr="004B592D">
        <w:trPr>
          <w:trHeight w:val="841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3C2640" w14:textId="77777777" w:rsidR="00F46431" w:rsidRPr="004B4B19" w:rsidRDefault="00F46431" w:rsidP="00F46431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Bajerowa I.,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Zarys historii języka polskiego 1939-2000, </w:t>
            </w:r>
            <w:r w:rsidRPr="004B4B19">
              <w:rPr>
                <w:sz w:val="22"/>
                <w:szCs w:val="22"/>
                <w:lang w:eastAsia="en-US"/>
              </w:rPr>
              <w:t>Warszawa 2005.</w:t>
            </w:r>
          </w:p>
          <w:p w14:paraId="0F941DD3" w14:textId="77777777" w:rsidR="00F46431" w:rsidRPr="004B4B19" w:rsidRDefault="00F46431" w:rsidP="00F46431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Borawski S.,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Wprowadzenie do historii języka polskiego. Zagadnienia historiozoficzne, </w:t>
            </w:r>
            <w:r w:rsidRPr="004B4B19">
              <w:rPr>
                <w:sz w:val="22"/>
                <w:szCs w:val="22"/>
                <w:lang w:eastAsia="en-US"/>
              </w:rPr>
              <w:t>Warszawa 2000.</w:t>
            </w:r>
          </w:p>
          <w:p w14:paraId="4048E073" w14:textId="77777777" w:rsidR="00F46431" w:rsidRPr="004B4B19" w:rsidRDefault="00F46431" w:rsidP="00F46431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i/>
                <w:sz w:val="22"/>
                <w:szCs w:val="22"/>
                <w:lang w:eastAsia="en-US"/>
              </w:rPr>
              <w:t>Język polski czasu drugiej wojny światowej (1939-1945),</w:t>
            </w:r>
            <w:r w:rsidRPr="004B4B19">
              <w:rPr>
                <w:sz w:val="22"/>
                <w:szCs w:val="22"/>
                <w:lang w:eastAsia="en-US"/>
              </w:rPr>
              <w:t xml:space="preserve"> pod red. I. Bajerowej, Warszawa 1996.</w:t>
            </w:r>
          </w:p>
          <w:p w14:paraId="46D7697A" w14:textId="77777777" w:rsidR="00F46431" w:rsidRPr="004B4B19" w:rsidRDefault="00F46431" w:rsidP="00F46431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Klemensiewicz Z.,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Historia języka polskiego, </w:t>
            </w:r>
            <w:r w:rsidRPr="004B4B19">
              <w:rPr>
                <w:sz w:val="22"/>
                <w:szCs w:val="22"/>
                <w:lang w:eastAsia="en-US"/>
              </w:rPr>
              <w:t>Warszawa 1974.</w:t>
            </w:r>
          </w:p>
          <w:p w14:paraId="50F65505" w14:textId="77777777" w:rsidR="00F46431" w:rsidRPr="004B4B19" w:rsidRDefault="00F46431" w:rsidP="00F46431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Walczak B.,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Zarys historii języka polskiego, </w:t>
            </w:r>
            <w:r w:rsidRPr="004B4B19">
              <w:rPr>
                <w:sz w:val="22"/>
                <w:szCs w:val="22"/>
                <w:lang w:eastAsia="en-US"/>
              </w:rPr>
              <w:t>Wrocław 1999.</w:t>
            </w:r>
          </w:p>
          <w:p w14:paraId="152889A5" w14:textId="77777777" w:rsidR="00F46431" w:rsidRPr="004B4B19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4F3536D6" w14:textId="77777777" w:rsidR="00F46431" w:rsidRPr="004B4B19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Wybór tekstów:</w:t>
            </w:r>
          </w:p>
          <w:p w14:paraId="47859CEA" w14:textId="77777777" w:rsidR="00F46431" w:rsidRPr="004B4B19" w:rsidRDefault="00F46431" w:rsidP="00F46431">
            <w:pPr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i/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lastRenderedPageBreak/>
              <w:t xml:space="preserve">Borawski S., Furdal A., </w:t>
            </w:r>
            <w:r w:rsidRPr="004B4B19">
              <w:rPr>
                <w:i/>
                <w:sz w:val="22"/>
                <w:szCs w:val="22"/>
                <w:lang w:eastAsia="en-US"/>
              </w:rPr>
              <w:t xml:space="preserve">Wybór tekstów do historii języka polskiego, </w:t>
            </w:r>
            <w:r w:rsidRPr="004B4B19">
              <w:rPr>
                <w:sz w:val="22"/>
                <w:szCs w:val="22"/>
                <w:lang w:eastAsia="en-US"/>
              </w:rPr>
              <w:t>Warszawa 1980.</w:t>
            </w:r>
          </w:p>
          <w:p w14:paraId="46624BA7" w14:textId="71F43A22" w:rsidR="00F46431" w:rsidRPr="00847365" w:rsidRDefault="00F46431" w:rsidP="00320F1F">
            <w:pPr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i/>
                <w:sz w:val="22"/>
                <w:szCs w:val="22"/>
                <w:lang w:eastAsia="en-US"/>
              </w:rPr>
            </w:pPr>
            <w:r w:rsidRPr="004B4B19">
              <w:rPr>
                <w:i/>
                <w:sz w:val="22"/>
                <w:szCs w:val="22"/>
                <w:lang w:eastAsia="en-US"/>
              </w:rPr>
              <w:t xml:space="preserve">Wybór tekstów z dziejów języka </w:t>
            </w:r>
            <w:r w:rsidRPr="004B4B19">
              <w:rPr>
                <w:sz w:val="22"/>
                <w:szCs w:val="22"/>
                <w:lang w:eastAsia="en-US"/>
              </w:rPr>
              <w:t xml:space="preserve">polskiego, t. I-II, pod red. M. Cybulskiego, Łódź 2015. </w:t>
            </w:r>
          </w:p>
        </w:tc>
      </w:tr>
    </w:tbl>
    <w:p w14:paraId="61F0816A" w14:textId="77777777" w:rsidR="00F46431" w:rsidRPr="004B4B19" w:rsidRDefault="00F46431" w:rsidP="00F46431">
      <w:pPr>
        <w:rPr>
          <w:sz w:val="22"/>
          <w:szCs w:val="22"/>
        </w:rPr>
      </w:pPr>
    </w:p>
    <w:p w14:paraId="62A197B2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Wykaz literatury uzupełniającej</w:t>
      </w:r>
    </w:p>
    <w:p w14:paraId="6C457FD9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46431" w:rsidRPr="004B4B19" w14:paraId="58D67108" w14:textId="77777777" w:rsidTr="00320F1F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1468F29" w14:textId="77777777" w:rsidR="00F46431" w:rsidRPr="004B4B19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Bajerowa I.,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Próba sformułowania kilku praw ewolucji języka (na materiałach historii języka literackiego), </w:t>
            </w:r>
            <w:r w:rsidRPr="004B4B19">
              <w:rPr>
                <w:sz w:val="22"/>
                <w:szCs w:val="22"/>
                <w:lang w:eastAsia="en-US"/>
              </w:rPr>
              <w:t>Biuletyn PTJ XXII, 1965.</w:t>
            </w:r>
          </w:p>
          <w:p w14:paraId="4AEEDDF4" w14:textId="77777777" w:rsidR="00F46431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ind w:left="1416" w:hanging="1056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Barkowski R.F., </w:t>
            </w:r>
            <w:r w:rsidRPr="00F94B19">
              <w:rPr>
                <w:i/>
                <w:sz w:val="22"/>
                <w:szCs w:val="22"/>
                <w:lang w:eastAsia="en-US"/>
              </w:rPr>
              <w:t>Tajemnice początków państwa polskiego 966</w:t>
            </w:r>
            <w:r>
              <w:rPr>
                <w:sz w:val="22"/>
                <w:szCs w:val="22"/>
                <w:lang w:eastAsia="en-US"/>
              </w:rPr>
              <w:t>, Warszawa 2016.</w:t>
            </w:r>
          </w:p>
          <w:p w14:paraId="48C5AD1C" w14:textId="77777777" w:rsidR="00F46431" w:rsidRPr="004B4B19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Dubisz S.,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Język, historia, kultura, </w:t>
            </w:r>
            <w:r w:rsidRPr="004B4B19">
              <w:rPr>
                <w:sz w:val="22"/>
                <w:szCs w:val="22"/>
                <w:lang w:eastAsia="en-US"/>
              </w:rPr>
              <w:t>Warszawa 2002.</w:t>
            </w:r>
          </w:p>
          <w:p w14:paraId="628EF259" w14:textId="77777777" w:rsidR="00F46431" w:rsidRPr="004B4B19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Lehr-Spławiński T.,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Język polski. Pochodzenie, powstanie, rozwój, </w:t>
            </w:r>
            <w:r w:rsidRPr="004B4B19">
              <w:rPr>
                <w:sz w:val="22"/>
                <w:szCs w:val="22"/>
                <w:lang w:eastAsia="en-US"/>
              </w:rPr>
              <w:t>Warszawa 1978 (rozdz. IV o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prasłowiańskim dziedzictwie leksykalnym).</w:t>
            </w:r>
          </w:p>
          <w:p w14:paraId="20F41EBE" w14:textId="77777777" w:rsidR="00F46431" w:rsidRPr="004B4B19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Milewski T.,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Główne etapy rozwoju polskiego języka literackiego, </w:t>
            </w:r>
            <w:r w:rsidRPr="004B4B19">
              <w:rPr>
                <w:iCs/>
                <w:sz w:val="22"/>
                <w:szCs w:val="22"/>
                <w:lang w:eastAsia="en-US"/>
              </w:rPr>
              <w:t>[</w:t>
            </w:r>
            <w:r w:rsidRPr="004B4B19">
              <w:rPr>
                <w:sz w:val="22"/>
                <w:szCs w:val="22"/>
                <w:lang w:eastAsia="en-US"/>
              </w:rPr>
              <w:t xml:space="preserve">w:] T. Milewski,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Teoria, typologia, historia języka, </w:t>
            </w:r>
            <w:r w:rsidRPr="004B4B19">
              <w:rPr>
                <w:sz w:val="22"/>
                <w:szCs w:val="22"/>
                <w:lang w:eastAsia="en-US"/>
              </w:rPr>
              <w:t>Wrocław 1993, s. 409-430.</w:t>
            </w:r>
          </w:p>
          <w:p w14:paraId="504C33C4" w14:textId="77777777" w:rsidR="00F46431" w:rsidRPr="004B4B19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Skubalanka T.,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Historyczna stylistyka języka polskiego. Przekroje, </w:t>
            </w:r>
            <w:r w:rsidRPr="004B4B19">
              <w:rPr>
                <w:sz w:val="22"/>
                <w:szCs w:val="22"/>
                <w:lang w:eastAsia="en-US"/>
              </w:rPr>
              <w:t>Wrocław 1984.</w:t>
            </w:r>
          </w:p>
          <w:p w14:paraId="166AD0C1" w14:textId="77777777" w:rsidR="00F46431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Rozprawy o historii języka polskiego, </w:t>
            </w:r>
            <w:r w:rsidRPr="004B4B19">
              <w:rPr>
                <w:sz w:val="22"/>
                <w:szCs w:val="22"/>
                <w:lang w:eastAsia="en-US"/>
              </w:rPr>
              <w:t>red. S. Borawski, Zielona Góra 2005.</w:t>
            </w:r>
          </w:p>
          <w:p w14:paraId="1AD73AD5" w14:textId="77777777" w:rsidR="00F46431" w:rsidRPr="004B4B19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Taszycki W.,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Rozprawy i studia polonistyczne. II. Dialektologia historyczna i problem pochodzenia polskiego języka literackiego, </w:t>
            </w:r>
            <w:r w:rsidRPr="004B4B19">
              <w:rPr>
                <w:sz w:val="22"/>
                <w:szCs w:val="22"/>
                <w:lang w:eastAsia="en-US"/>
              </w:rPr>
              <w:t>Wrocław 1961.</w:t>
            </w:r>
          </w:p>
          <w:p w14:paraId="4DF8B221" w14:textId="77777777" w:rsidR="00F46431" w:rsidRPr="004B4B19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ind w:left="360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35BB1FF7" w14:textId="77777777" w:rsidR="00F46431" w:rsidRPr="004B4B19" w:rsidRDefault="00F46431" w:rsidP="00F46431">
      <w:pPr>
        <w:rPr>
          <w:sz w:val="22"/>
          <w:szCs w:val="22"/>
        </w:rPr>
      </w:pPr>
    </w:p>
    <w:p w14:paraId="66C61B53" w14:textId="77777777" w:rsidR="00F46431" w:rsidRPr="004B4B19" w:rsidRDefault="00F46431" w:rsidP="00F46431">
      <w:pPr>
        <w:rPr>
          <w:sz w:val="22"/>
          <w:szCs w:val="22"/>
        </w:rPr>
      </w:pPr>
    </w:p>
    <w:p w14:paraId="59131BC3" w14:textId="77777777" w:rsidR="00F46431" w:rsidRPr="004B4B19" w:rsidRDefault="00F46431" w:rsidP="00F46431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4D1CF529" w14:textId="77777777" w:rsidR="00F46431" w:rsidRPr="004B4B19" w:rsidRDefault="00F46431" w:rsidP="00F46431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4B4B19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14:paraId="6AF60041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3"/>
        <w:gridCol w:w="5392"/>
        <w:gridCol w:w="1468"/>
      </w:tblGrid>
      <w:tr w:rsidR="00F46431" w:rsidRPr="004B4B19" w14:paraId="7F3DE899" w14:textId="77777777" w:rsidTr="00320F1F">
        <w:trPr>
          <w:cantSplit/>
          <w:trHeight w:val="334"/>
        </w:trPr>
        <w:tc>
          <w:tcPr>
            <w:tcW w:w="263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A74C00F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F908CA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D32BA3" w14:textId="6794AEAB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4B592D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F46431" w:rsidRPr="004B4B19" w14:paraId="63895CAC" w14:textId="77777777" w:rsidTr="00320F1F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11345D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129427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CA50C4" w14:textId="1D8CE5E8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4B592D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F46431" w:rsidRPr="004B4B19" w14:paraId="6F89CD42" w14:textId="77777777" w:rsidTr="00320F1F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B5286C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DC8D53" w14:textId="77777777" w:rsidR="00F46431" w:rsidRPr="004B4B19" w:rsidRDefault="00F46431" w:rsidP="00320F1F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269E0B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F46431" w:rsidRPr="004B4B19" w14:paraId="3F9AEF29" w14:textId="77777777" w:rsidTr="00320F1F">
        <w:trPr>
          <w:cantSplit/>
          <w:trHeight w:val="348"/>
        </w:trPr>
        <w:tc>
          <w:tcPr>
            <w:tcW w:w="263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943ED6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3B53EA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0EE603" w14:textId="6794AEAB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E0F18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F46431" w:rsidRPr="004B4B19" w14:paraId="018642D7" w14:textId="77777777" w:rsidTr="00320F1F">
        <w:trPr>
          <w:cantSplit/>
          <w:trHeight w:val="77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D5CB4A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E4B617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2A72E4" w14:textId="455D52D3" w:rsidR="00F46431" w:rsidRPr="004B4B19" w:rsidRDefault="00E32420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F46431" w:rsidRPr="004B4B19" w14:paraId="04A88A98" w14:textId="77777777" w:rsidTr="00320F1F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BED374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C2B61A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5D0C1D3" w14:textId="1C0982EA" w:rsidR="00F46431" w:rsidRPr="004B4B19" w:rsidRDefault="00E32420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F46431" w:rsidRPr="004B4B19" w14:paraId="3C703471" w14:textId="77777777" w:rsidTr="00320F1F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D99743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8CC3B6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3D0186" w14:textId="1AF989B2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8E0F18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F46431" w:rsidRPr="004B4B19" w14:paraId="422D1EBF" w14:textId="77777777" w:rsidTr="00320F1F">
        <w:trPr>
          <w:trHeight w:val="365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98A6D2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44A2F9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</w:tr>
      <w:tr w:rsidR="00F46431" w:rsidRPr="004B4B19" w14:paraId="734848A9" w14:textId="77777777" w:rsidTr="00320F1F">
        <w:trPr>
          <w:trHeight w:val="392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015BA1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7250BF3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14:paraId="37185E00" w14:textId="77777777" w:rsidR="00F46431" w:rsidRPr="004B4B19" w:rsidRDefault="00F46431" w:rsidP="00F46431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3CDB0157" w14:textId="77777777" w:rsidR="00F46431" w:rsidRPr="004B4B19" w:rsidRDefault="00F46431" w:rsidP="00F46431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38CF2A31" w14:textId="77777777" w:rsidR="00F46431" w:rsidRPr="004B4B19" w:rsidRDefault="00F46431" w:rsidP="00F46431"/>
    <w:p w14:paraId="7E926D7E" w14:textId="77777777" w:rsidR="00F46431" w:rsidRPr="004B4B19" w:rsidRDefault="00F46431" w:rsidP="00F46431"/>
    <w:p w14:paraId="527F76DB" w14:textId="77777777" w:rsidR="00F815E0" w:rsidRDefault="00F815E0"/>
    <w:sectPr w:rsidR="00F81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346CC"/>
    <w:multiLevelType w:val="hybridMultilevel"/>
    <w:tmpl w:val="6518C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6522E"/>
    <w:multiLevelType w:val="hybridMultilevel"/>
    <w:tmpl w:val="0E90F6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427ABA"/>
    <w:multiLevelType w:val="hybridMultilevel"/>
    <w:tmpl w:val="23863C28"/>
    <w:lvl w:ilvl="0" w:tplc="0415000F">
      <w:start w:val="1"/>
      <w:numFmt w:val="decimal"/>
      <w:lvlText w:val="%1."/>
      <w:lvlJc w:val="left"/>
      <w:pPr>
        <w:tabs>
          <w:tab w:val="num" w:pos="714"/>
        </w:tabs>
        <w:ind w:left="71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970998"/>
    <w:multiLevelType w:val="hybridMultilevel"/>
    <w:tmpl w:val="86841418"/>
    <w:lvl w:ilvl="0" w:tplc="FFA27AA4">
      <w:start w:val="1"/>
      <w:numFmt w:val="decimal"/>
      <w:lvlText w:val="%1."/>
      <w:lvlJc w:val="left"/>
      <w:pPr>
        <w:ind w:left="71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34" w:hanging="360"/>
      </w:pPr>
    </w:lvl>
    <w:lvl w:ilvl="2" w:tplc="0415001B">
      <w:start w:val="1"/>
      <w:numFmt w:val="lowerRoman"/>
      <w:lvlText w:val="%3."/>
      <w:lvlJc w:val="right"/>
      <w:pPr>
        <w:ind w:left="2154" w:hanging="180"/>
      </w:pPr>
    </w:lvl>
    <w:lvl w:ilvl="3" w:tplc="0415000F">
      <w:start w:val="1"/>
      <w:numFmt w:val="decimal"/>
      <w:lvlText w:val="%4."/>
      <w:lvlJc w:val="left"/>
      <w:pPr>
        <w:ind w:left="2874" w:hanging="360"/>
      </w:pPr>
    </w:lvl>
    <w:lvl w:ilvl="4" w:tplc="04150019">
      <w:start w:val="1"/>
      <w:numFmt w:val="lowerLetter"/>
      <w:lvlText w:val="%5."/>
      <w:lvlJc w:val="left"/>
      <w:pPr>
        <w:ind w:left="3594" w:hanging="360"/>
      </w:pPr>
    </w:lvl>
    <w:lvl w:ilvl="5" w:tplc="0415001B">
      <w:start w:val="1"/>
      <w:numFmt w:val="lowerRoman"/>
      <w:lvlText w:val="%6."/>
      <w:lvlJc w:val="right"/>
      <w:pPr>
        <w:ind w:left="4314" w:hanging="180"/>
      </w:pPr>
    </w:lvl>
    <w:lvl w:ilvl="6" w:tplc="0415000F">
      <w:start w:val="1"/>
      <w:numFmt w:val="decimal"/>
      <w:lvlText w:val="%7."/>
      <w:lvlJc w:val="left"/>
      <w:pPr>
        <w:ind w:left="5034" w:hanging="360"/>
      </w:pPr>
    </w:lvl>
    <w:lvl w:ilvl="7" w:tplc="04150019">
      <w:start w:val="1"/>
      <w:numFmt w:val="lowerLetter"/>
      <w:lvlText w:val="%8."/>
      <w:lvlJc w:val="left"/>
      <w:pPr>
        <w:ind w:left="5754" w:hanging="360"/>
      </w:pPr>
    </w:lvl>
    <w:lvl w:ilvl="8" w:tplc="0415001B">
      <w:start w:val="1"/>
      <w:numFmt w:val="lowerRoman"/>
      <w:lvlText w:val="%9."/>
      <w:lvlJc w:val="right"/>
      <w:pPr>
        <w:ind w:left="6474" w:hanging="180"/>
      </w:pPr>
    </w:lvl>
  </w:abstractNum>
  <w:num w:numId="1" w16cid:durableId="121385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30387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9070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1129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BFD"/>
    <w:rsid w:val="00034D24"/>
    <w:rsid w:val="00322F8F"/>
    <w:rsid w:val="004B592D"/>
    <w:rsid w:val="00847365"/>
    <w:rsid w:val="008E0F18"/>
    <w:rsid w:val="00B10859"/>
    <w:rsid w:val="00C249B6"/>
    <w:rsid w:val="00E17BFD"/>
    <w:rsid w:val="00E32420"/>
    <w:rsid w:val="00F46431"/>
    <w:rsid w:val="00F8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ED2E"/>
  <w15:chartTrackingRefBased/>
  <w15:docId w15:val="{744AD299-3D96-4CBA-9889-41441996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43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4643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6431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F46431"/>
    <w:pPr>
      <w:ind w:left="708"/>
    </w:pPr>
  </w:style>
  <w:style w:type="paragraph" w:customStyle="1" w:styleId="Zawartotabeli">
    <w:name w:val="Zawartość tabeli"/>
    <w:basedOn w:val="Normalny"/>
    <w:rsid w:val="00F46431"/>
    <w:pPr>
      <w:suppressLineNumbers/>
    </w:pPr>
  </w:style>
  <w:style w:type="paragraph" w:customStyle="1" w:styleId="Tekstdymka1">
    <w:name w:val="Tekst dymka1"/>
    <w:basedOn w:val="Normalny"/>
    <w:rsid w:val="00F46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5</Pages>
  <Words>1219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Marceli Olma</cp:lastModifiedBy>
  <cp:revision>9</cp:revision>
  <dcterms:created xsi:type="dcterms:W3CDTF">2025-09-27T12:50:00Z</dcterms:created>
  <dcterms:modified xsi:type="dcterms:W3CDTF">2025-10-16T08:51:00Z</dcterms:modified>
</cp:coreProperties>
</file>